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6E476238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21DC3">
        <w:rPr>
          <w:sz w:val="24"/>
          <w:szCs w:val="24"/>
        </w:rPr>
        <w:t>50</w:t>
      </w:r>
      <w:r w:rsidR="00737EA3">
        <w:rPr>
          <w:sz w:val="24"/>
          <w:szCs w:val="24"/>
        </w:rPr>
        <w:t>686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E5714D">
        <w:trPr>
          <w:trHeight w:val="936"/>
          <w:jc w:val="center"/>
        </w:trPr>
        <w:tc>
          <w:tcPr>
            <w:tcW w:w="4320" w:type="dxa"/>
          </w:tcPr>
          <w:p w14:paraId="26B15BDF" w14:textId="7AF561E2" w:rsidR="00AF3657" w:rsidRPr="00701AE9" w:rsidRDefault="00B97BAB" w:rsidP="003E34B2">
            <w:pPr>
              <w:ind w:right="-105"/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APPLICATION</w:t>
            </w:r>
            <w:r w:rsidR="009B0519">
              <w:rPr>
                <w:b/>
                <w:caps/>
              </w:rPr>
              <w:t xml:space="preserve"> </w:t>
            </w:r>
            <w:r w:rsidR="00737EA3" w:rsidRPr="00737EA3">
              <w:rPr>
                <w:b/>
                <w:bCs/>
              </w:rPr>
              <w:t>W&amp;W WATER, INC.</w:t>
            </w:r>
            <w:r w:rsidR="00737EA3">
              <w:t xml:space="preserve"> </w:t>
            </w:r>
            <w:r w:rsidR="007F6613">
              <w:rPr>
                <w:b/>
                <w:caps/>
              </w:rPr>
              <w:t xml:space="preserve">for </w:t>
            </w:r>
            <w:r w:rsidR="00521DC3">
              <w:rPr>
                <w:b/>
                <w:caps/>
              </w:rPr>
              <w:t>a class d annual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E5714D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E5714D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4CAD3C19" w:rsidR="00483073" w:rsidRPr="00D75599" w:rsidRDefault="00AF3657" w:rsidP="00E5714D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4C8E4783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STAFF’S RECOMMENDATION ON ADMINISTRATIVE COMPLETENESS AND</w:t>
      </w:r>
      <w:r w:rsidR="00E5714D">
        <w:rPr>
          <w:sz w:val="24"/>
          <w:szCs w:val="24"/>
        </w:rPr>
        <w:t xml:space="preserve"> </w:t>
      </w:r>
      <w:r>
        <w:rPr>
          <w:sz w:val="24"/>
          <w:szCs w:val="24"/>
        </w:rPr>
        <w:t>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0763D206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E5714D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E5714D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5714D">
        <w:rPr>
          <w:b w:val="0"/>
          <w:sz w:val="24"/>
          <w:szCs w:val="24"/>
        </w:rPr>
        <w:t xml:space="preserve">and </w:t>
      </w:r>
      <w:r>
        <w:rPr>
          <w:b w:val="0"/>
          <w:sz w:val="24"/>
          <w:szCs w:val="24"/>
        </w:rPr>
        <w:t xml:space="preserve">files this </w:t>
      </w:r>
      <w:r w:rsidR="00E5714D">
        <w:rPr>
          <w:b w:val="0"/>
          <w:sz w:val="24"/>
          <w:szCs w:val="24"/>
        </w:rPr>
        <w:t xml:space="preserve">Staff’s </w:t>
      </w:r>
      <w:r w:rsidR="00DF63CD">
        <w:rPr>
          <w:b w:val="0"/>
          <w:sz w:val="24"/>
          <w:szCs w:val="24"/>
        </w:rPr>
        <w:t>Recommendation on Administrative Completeness and Final Disposition.</w:t>
      </w:r>
      <w:r w:rsidR="007C29CA">
        <w:rPr>
          <w:b w:val="0"/>
          <w:sz w:val="24"/>
          <w:szCs w:val="24"/>
        </w:rPr>
        <w:t xml:space="preserve"> </w:t>
      </w:r>
      <w:r w:rsidR="00E5714D">
        <w:rPr>
          <w:b w:val="0"/>
          <w:sz w:val="24"/>
          <w:szCs w:val="24"/>
        </w:rPr>
        <w:t xml:space="preserve">Staff recommends that the application be found administratively complete and approved as filed.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37EA3"/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12859531" w:rsidR="00DF63CD" w:rsidRDefault="00F63C91" w:rsidP="00E145D4">
      <w:pPr>
        <w:spacing w:line="360" w:lineRule="auto"/>
        <w:ind w:firstLine="720"/>
      </w:pPr>
      <w:r>
        <w:t xml:space="preserve">On </w:t>
      </w:r>
      <w:r w:rsidR="00737EA3">
        <w:t>March 18</w:t>
      </w:r>
      <w:r w:rsidR="00521DC3">
        <w:t>, 2020</w:t>
      </w:r>
      <w:r w:rsidR="00D415B1">
        <w:t xml:space="preserve">, </w:t>
      </w:r>
      <w:r w:rsidR="00737EA3">
        <w:rPr>
          <w:szCs w:val="24"/>
        </w:rPr>
        <w:t>W&amp;W</w:t>
      </w:r>
      <w:r w:rsidR="00521DC3">
        <w:rPr>
          <w:szCs w:val="24"/>
        </w:rPr>
        <w:t xml:space="preserve"> Water, Inc.</w:t>
      </w:r>
      <w:r w:rsidR="00521DC3" w:rsidRPr="001F69FA">
        <w:rPr>
          <w:szCs w:val="24"/>
        </w:rPr>
        <w:t xml:space="preserve"> </w:t>
      </w:r>
      <w:r w:rsidR="00E145D4">
        <w:t>(</w:t>
      </w:r>
      <w:r w:rsidR="00737EA3">
        <w:t>W&amp;W</w:t>
      </w:r>
      <w:r w:rsidR="00FF1F01">
        <w:t xml:space="preserve">) </w:t>
      </w:r>
      <w:r w:rsidR="00E5714D">
        <w:t xml:space="preserve">filed an application for an annual Class D rate adjustment under Texas Water Code (TWC) § 13.1872. W&amp;W’s application requests approval to </w:t>
      </w:r>
      <w:r w:rsidR="00E5714D" w:rsidRPr="001F69FA">
        <w:rPr>
          <w:szCs w:val="24"/>
        </w:rPr>
        <w:t>adjust its water monthly meter charge and monthly gallonage rate by 5%</w:t>
      </w:r>
    </w:p>
    <w:p w14:paraId="4A39D7F0" w14:textId="32407F68" w:rsidR="00846061" w:rsidRDefault="00F63C91" w:rsidP="00846061">
      <w:pPr>
        <w:spacing w:line="360" w:lineRule="auto"/>
        <w:ind w:firstLine="720"/>
      </w:pPr>
      <w:r>
        <w:t xml:space="preserve">On </w:t>
      </w:r>
      <w:r w:rsidR="00737EA3">
        <w:t>March 24</w:t>
      </w:r>
      <w:r w:rsidR="00521DC3">
        <w:t>, 2020</w:t>
      </w:r>
      <w:r w:rsidR="008C3CAF">
        <w:t xml:space="preserve">, </w:t>
      </w:r>
      <w:r w:rsidR="00E5714D">
        <w:t>Order No. 1 in this proceeding was issued, requiring</w:t>
      </w:r>
      <w:r w:rsidR="008C3CAF">
        <w:t xml:space="preserve"> Staff to file a recommendation on the administrative completeness of the </w:t>
      </w:r>
      <w:r w:rsidR="00E5714D">
        <w:t>a</w:t>
      </w:r>
      <w:r w:rsidR="008C3CAF">
        <w:t>pplication and notice</w:t>
      </w:r>
      <w:r w:rsidR="00E5714D">
        <w:t xml:space="preserve"> and, if appropriate, a recommendation on final disposition </w:t>
      </w:r>
      <w:r w:rsidR="006B37FC">
        <w:t>including a</w:t>
      </w:r>
      <w:r w:rsidR="00E5714D">
        <w:t xml:space="preserve"> proposed tariff sheet </w:t>
      </w:r>
      <w:r w:rsidR="00E45F32">
        <w:t>by</w:t>
      </w:r>
      <w:r w:rsidR="008C3CAF">
        <w:t xml:space="preserve"> </w:t>
      </w:r>
      <w:r w:rsidR="00737EA3">
        <w:t>April 17</w:t>
      </w:r>
      <w:r w:rsidR="00521DC3">
        <w:t>, 2020</w:t>
      </w:r>
      <w:r w:rsidR="008C3CAF">
        <w:t>.</w:t>
      </w:r>
      <w:r w:rsidR="006B37FC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0399C12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ADMINISTRATIVE COMPLETENESS</w:t>
      </w:r>
      <w:r w:rsidR="006B37FC">
        <w:rPr>
          <w:b/>
        </w:rPr>
        <w:t xml:space="preserve"> AND NOTICE</w:t>
      </w:r>
    </w:p>
    <w:p w14:paraId="7DAD8E36" w14:textId="5912B356" w:rsidR="006B37FC" w:rsidRDefault="006B37FC" w:rsidP="000337EB">
      <w:pPr>
        <w:spacing w:line="360" w:lineRule="auto"/>
        <w:ind w:firstLine="720"/>
      </w:pPr>
      <w:r>
        <w:t xml:space="preserve">Staff has reviewed W&amp;W’s application and, as detailed in the attached memorandum from Maxine Gilford, Rate Regulation Division, recommends that the application is administratively complete under TWC </w:t>
      </w:r>
      <w:r w:rsidRPr="0051637F">
        <w:t>§</w:t>
      </w:r>
      <w:r>
        <w:t xml:space="preserve"> 13.1872. Staff also recommends that the </w:t>
      </w:r>
      <w:r w:rsidR="002A42DB">
        <w:t xml:space="preserve">proposed notice included in the application is sufficient </w:t>
      </w:r>
      <w:r>
        <w:t>and that W&amp;W be ordered to provide notice according to the procedural schedule</w:t>
      </w:r>
      <w:r w:rsidR="002A42DB">
        <w:t xml:space="preserve"> proposed</w:t>
      </w:r>
      <w:r>
        <w:t xml:space="preserve"> below.</w:t>
      </w:r>
      <w:bookmarkStart w:id="0" w:name="_GoBack"/>
      <w:bookmarkEnd w:id="0"/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20004604" w:rsidR="00EF3738" w:rsidRDefault="00752A0A" w:rsidP="00A430F3">
      <w:pPr>
        <w:spacing w:line="360" w:lineRule="auto"/>
        <w:ind w:firstLine="720"/>
      </w:pPr>
      <w:r>
        <w:t xml:space="preserve">Staff </w:t>
      </w:r>
      <w:r w:rsidR="002A42DB">
        <w:t xml:space="preserve">has </w:t>
      </w:r>
      <w:r>
        <w:t>conducted a technical review o</w:t>
      </w:r>
      <w:r w:rsidR="002A42DB">
        <w:t xml:space="preserve">f the application and, as supported by Ms. Gilford’s memorandum, recommends that the application be approved as filed. Approval of </w:t>
      </w:r>
      <w:r w:rsidR="00A024C3">
        <w:t xml:space="preserve">the </w:t>
      </w:r>
      <w:r w:rsidR="002A42DB">
        <w:t>a</w:t>
      </w:r>
      <w:r w:rsidR="001E20AB">
        <w:t xml:space="preserve">pplication </w:t>
      </w:r>
      <w:r w:rsidR="001E20AB">
        <w:lastRenderedPageBreak/>
        <w:t xml:space="preserve">would result in the approval of </w:t>
      </w:r>
      <w:r w:rsidR="00737EA3">
        <w:t>W&amp;W</w:t>
      </w:r>
      <w:r w:rsidR="00E45F32">
        <w:t>’s</w:t>
      </w:r>
      <w:r w:rsidR="001E20AB">
        <w:t xml:space="preserve"> proposed rates</w:t>
      </w:r>
      <w:r w:rsidR="00E45F32">
        <w:t>, as</w:t>
      </w:r>
      <w:r w:rsidR="001E20AB">
        <w:t xml:space="preserve">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42223F66" w:rsidR="00FF16D5" w:rsidRDefault="00FF16D5" w:rsidP="00FD4A4A">
            <w:r>
              <w:t xml:space="preserve">Deadline for </w:t>
            </w:r>
            <w:r w:rsidR="00737EA3">
              <w:t>W&amp;W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731D96CE" w:rsidR="00FF16D5" w:rsidRPr="00462CD1" w:rsidRDefault="00587638" w:rsidP="00587638">
            <w:pPr>
              <w:tabs>
                <w:tab w:val="center" w:pos="2229"/>
                <w:tab w:val="left" w:pos="3497"/>
              </w:tabs>
              <w:jc w:val="left"/>
              <w:rPr>
                <w:szCs w:val="24"/>
              </w:rPr>
            </w:pPr>
            <w:r>
              <w:rPr>
                <w:szCs w:val="24"/>
              </w:rPr>
              <w:tab/>
            </w:r>
            <w:r w:rsidR="002A7958">
              <w:rPr>
                <w:szCs w:val="24"/>
              </w:rPr>
              <w:t>April 25</w:t>
            </w:r>
            <w:r w:rsidR="00AF7022" w:rsidRPr="00462CD1">
              <w:rPr>
                <w:szCs w:val="24"/>
              </w:rPr>
              <w:t>, 20</w:t>
            </w:r>
            <w:r w:rsidR="00067336">
              <w:rPr>
                <w:szCs w:val="24"/>
              </w:rPr>
              <w:t>20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1D7DAECD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214DC66" w14:textId="47D1AFE7" w:rsidR="002A42DB" w:rsidRDefault="002A42DB" w:rsidP="001A3899">
      <w:pPr>
        <w:spacing w:line="360" w:lineRule="auto"/>
        <w:ind w:firstLine="720"/>
      </w:pPr>
      <w:r>
        <w:t>Staff recommends that W&amp;W’s application for a Class D annual rate adjustment be found administratively complete and approved as filed. Staff also recommends that the above-proposed procedural schedule be adopted</w:t>
      </w:r>
      <w:r w:rsidR="00587638">
        <w:t xml:space="preserve"> </w:t>
      </w:r>
      <w:r>
        <w:t xml:space="preserve">and that W&amp;W be ordered to provide notice </w:t>
      </w:r>
      <w:r w:rsidR="00587638">
        <w:t xml:space="preserve">of the rate change </w:t>
      </w:r>
      <w:r>
        <w:t>to customers</w:t>
      </w:r>
      <w:r w:rsidR="00587638">
        <w:t>,</w:t>
      </w:r>
      <w:r>
        <w:t xml:space="preserve"> using only the notice pages approved by the Commission</w:t>
      </w:r>
      <w:r w:rsidR="00587638">
        <w:t>, at least 30 days before the effective date of the rate change</w:t>
      </w:r>
      <w:r>
        <w:t xml:space="preserve">. Staff respectfully requests that an order be issued consistent with the foregoing recommendations. </w:t>
      </w:r>
    </w:p>
    <w:p w14:paraId="5468DBDD" w14:textId="5256006B" w:rsidR="00CB70B5" w:rsidRDefault="00CB70B5" w:rsidP="00CB70B5">
      <w:pPr>
        <w:spacing w:line="360" w:lineRule="auto"/>
      </w:pPr>
    </w:p>
    <w:p w14:paraId="485AD7FF" w14:textId="601D2448" w:rsidR="00587638" w:rsidRDefault="00587638" w:rsidP="00CB70B5">
      <w:pPr>
        <w:spacing w:line="360" w:lineRule="auto"/>
      </w:pPr>
    </w:p>
    <w:p w14:paraId="5905C568" w14:textId="4D730C29" w:rsidR="00587638" w:rsidRDefault="00587638" w:rsidP="00CB70B5">
      <w:pPr>
        <w:spacing w:line="360" w:lineRule="auto"/>
      </w:pPr>
    </w:p>
    <w:p w14:paraId="51A65184" w14:textId="74921FDF" w:rsidR="00587638" w:rsidRDefault="00587638" w:rsidP="00CB70B5">
      <w:pPr>
        <w:spacing w:line="360" w:lineRule="auto"/>
      </w:pPr>
    </w:p>
    <w:p w14:paraId="24DDB5EF" w14:textId="6899587B" w:rsidR="00587638" w:rsidRDefault="00587638" w:rsidP="00CB70B5">
      <w:pPr>
        <w:spacing w:line="360" w:lineRule="auto"/>
      </w:pPr>
    </w:p>
    <w:p w14:paraId="5DE44B89" w14:textId="1A32B358" w:rsidR="00587638" w:rsidRDefault="00587638" w:rsidP="00CB70B5">
      <w:pPr>
        <w:spacing w:line="360" w:lineRule="auto"/>
      </w:pPr>
    </w:p>
    <w:p w14:paraId="2616F204" w14:textId="594F3C06" w:rsidR="00587638" w:rsidRDefault="00587638" w:rsidP="00CB70B5">
      <w:pPr>
        <w:spacing w:line="360" w:lineRule="auto"/>
      </w:pPr>
    </w:p>
    <w:p w14:paraId="4FBE9157" w14:textId="5CDA844E" w:rsidR="00587638" w:rsidRDefault="00587638" w:rsidP="00CB70B5">
      <w:pPr>
        <w:spacing w:line="360" w:lineRule="auto"/>
      </w:pPr>
    </w:p>
    <w:p w14:paraId="46128C09" w14:textId="50931E18" w:rsidR="00587638" w:rsidRDefault="00587638" w:rsidP="00CB70B5">
      <w:pPr>
        <w:spacing w:line="360" w:lineRule="auto"/>
      </w:pPr>
    </w:p>
    <w:p w14:paraId="36F65CFB" w14:textId="2459CFFE" w:rsidR="00587638" w:rsidRDefault="00587638" w:rsidP="00CB70B5">
      <w:pPr>
        <w:spacing w:line="360" w:lineRule="auto"/>
      </w:pPr>
    </w:p>
    <w:p w14:paraId="248D0FB4" w14:textId="52A02A5B" w:rsidR="00587638" w:rsidRDefault="00587638" w:rsidP="00CB70B5">
      <w:pPr>
        <w:spacing w:line="360" w:lineRule="auto"/>
      </w:pPr>
    </w:p>
    <w:p w14:paraId="6585C736" w14:textId="583860DF" w:rsidR="00587638" w:rsidRDefault="00587638" w:rsidP="00CB70B5">
      <w:pPr>
        <w:spacing w:line="360" w:lineRule="auto"/>
      </w:pPr>
    </w:p>
    <w:p w14:paraId="05E92754" w14:textId="5C966C99" w:rsidR="00587638" w:rsidRDefault="00587638" w:rsidP="00CB70B5">
      <w:pPr>
        <w:spacing w:line="360" w:lineRule="auto"/>
      </w:pPr>
    </w:p>
    <w:p w14:paraId="11D1146F" w14:textId="1D099A8D" w:rsidR="00587638" w:rsidRDefault="00587638" w:rsidP="00CB70B5">
      <w:pPr>
        <w:spacing w:line="360" w:lineRule="auto"/>
      </w:pPr>
    </w:p>
    <w:p w14:paraId="147ADDDB" w14:textId="489DCABD" w:rsidR="00587638" w:rsidRDefault="00587638" w:rsidP="00CB70B5">
      <w:pPr>
        <w:spacing w:line="360" w:lineRule="auto"/>
      </w:pPr>
    </w:p>
    <w:p w14:paraId="687786A1" w14:textId="77777777" w:rsidR="00587638" w:rsidRDefault="00587638" w:rsidP="00CB70B5">
      <w:pPr>
        <w:spacing w:line="360" w:lineRule="auto"/>
      </w:pPr>
    </w:p>
    <w:p w14:paraId="6446D4E5" w14:textId="4A409FF9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734E60">
        <w:rPr>
          <w:bCs/>
          <w:noProof/>
          <w:szCs w:val="24"/>
        </w:rPr>
        <w:t>April 17, 2020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300B902D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7A48B07D" w14:textId="77777777" w:rsidR="00521DC3" w:rsidRPr="00B22C1F" w:rsidRDefault="00521DC3" w:rsidP="00521DC3">
      <w:pPr>
        <w:ind w:left="4320"/>
        <w:rPr>
          <w:rFonts w:eastAsia="Calibri"/>
        </w:rPr>
      </w:pPr>
      <w:bookmarkStart w:id="1" w:name="_Hlk34207328"/>
      <w:r w:rsidRPr="00B22C1F">
        <w:rPr>
          <w:rFonts w:eastAsia="Calibri"/>
        </w:rPr>
        <w:t>Rachelle Nicolette Robles</w:t>
      </w:r>
    </w:p>
    <w:bookmarkEnd w:id="1"/>
    <w:p w14:paraId="51A7A984" w14:textId="77777777" w:rsidR="00521DC3" w:rsidRPr="00745D2C" w:rsidRDefault="00521DC3" w:rsidP="00521DC3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81EFB68" w14:textId="77777777" w:rsidR="00521DC3" w:rsidRPr="00B00767" w:rsidRDefault="00521DC3" w:rsidP="00521DC3">
      <w:pPr>
        <w:keepNext/>
        <w:rPr>
          <w:szCs w:val="24"/>
        </w:rPr>
      </w:pPr>
    </w:p>
    <w:p w14:paraId="479F7F13" w14:textId="77777777" w:rsidR="00521DC3" w:rsidRPr="00E36F74" w:rsidRDefault="00521DC3" w:rsidP="00521DC3">
      <w:pPr>
        <w:keepNext/>
        <w:ind w:left="3600" w:firstLine="720"/>
        <w:rPr>
          <w:b/>
          <w:szCs w:val="24"/>
        </w:rPr>
      </w:pPr>
      <w:r w:rsidRPr="00B22C1F">
        <w:rPr>
          <w:szCs w:val="24"/>
        </w:rPr>
        <w:t>Heath D. Armstrong</w:t>
      </w:r>
    </w:p>
    <w:p w14:paraId="4CDAE1E1" w14:textId="77777777" w:rsidR="00521DC3" w:rsidRPr="00B22C1F" w:rsidRDefault="00521DC3" w:rsidP="00521DC3">
      <w:pPr>
        <w:keepNext/>
        <w:ind w:left="4320"/>
      </w:pPr>
      <w:r w:rsidRPr="00B22C1F">
        <w:t>Managing Attorney</w:t>
      </w:r>
    </w:p>
    <w:p w14:paraId="041856C0" w14:textId="77777777" w:rsidR="00521DC3" w:rsidRPr="00B22C1F" w:rsidRDefault="00521DC3" w:rsidP="00521DC3"/>
    <w:p w14:paraId="34C4A758" w14:textId="77777777" w:rsidR="00521DC3" w:rsidRPr="00B22C1F" w:rsidRDefault="00521DC3" w:rsidP="00521DC3"/>
    <w:p w14:paraId="77549928" w14:textId="78B41E9D" w:rsidR="00521DC3" w:rsidRPr="00B22C1F" w:rsidRDefault="00521DC3" w:rsidP="00521DC3">
      <w:r w:rsidRPr="00B22C1F">
        <w:tab/>
      </w:r>
      <w:r w:rsidRPr="00B22C1F">
        <w:tab/>
      </w:r>
      <w:r w:rsidRPr="00B22C1F">
        <w:tab/>
      </w:r>
      <w:r w:rsidRPr="00B22C1F">
        <w:tab/>
      </w:r>
      <w:r w:rsidRPr="00B22C1F">
        <w:tab/>
      </w:r>
      <w:r w:rsidRPr="00B22C1F">
        <w:tab/>
      </w:r>
      <w:r w:rsidR="00587638">
        <w:rPr>
          <w:u w:val="single"/>
        </w:rPr>
        <w:t xml:space="preserve">/s/Courtney Dean </w:t>
      </w:r>
      <w:r w:rsidRPr="00B22C1F">
        <w:t>_______________</w:t>
      </w:r>
    </w:p>
    <w:p w14:paraId="03848A99" w14:textId="77777777" w:rsidR="00521DC3" w:rsidRDefault="00521DC3" w:rsidP="00521DC3">
      <w:pPr>
        <w:pStyle w:val="Normaldouble"/>
        <w:spacing w:line="240" w:lineRule="auto"/>
      </w:pPr>
      <w:r w:rsidRPr="00B22C1F">
        <w:tab/>
      </w:r>
      <w:r w:rsidRPr="00B22C1F">
        <w:tab/>
      </w:r>
      <w:r w:rsidRPr="00B22C1F">
        <w:tab/>
      </w:r>
      <w:r w:rsidRPr="00B22C1F">
        <w:tab/>
      </w:r>
      <w:r w:rsidRPr="00C93DAC"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szCs w:val="24"/>
        </w:rPr>
        <w:t>Courtney N. Dean</w:t>
      </w:r>
    </w:p>
    <w:p w14:paraId="0EC5B4D3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51B6C0B1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B0B2F6C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7273C5F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743BEFD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6D02A568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9907B26" w14:textId="77777777" w:rsidR="00521DC3" w:rsidRDefault="00521DC3" w:rsidP="00521DC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3B6F5FCB" w14:textId="0514D669" w:rsidR="007C29CA" w:rsidRDefault="007C29CA" w:rsidP="000A60F4">
      <w:pPr>
        <w:rPr>
          <w:szCs w:val="24"/>
        </w:rPr>
      </w:pPr>
    </w:p>
    <w:p w14:paraId="2943C476" w14:textId="486BF171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521DC3">
        <w:rPr>
          <w:sz w:val="24"/>
          <w:szCs w:val="24"/>
        </w:rPr>
        <w:t>506</w:t>
      </w:r>
      <w:r w:rsidR="00737EA3">
        <w:rPr>
          <w:sz w:val="24"/>
          <w:szCs w:val="24"/>
        </w:rPr>
        <w:t>86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081AF1F0" w14:textId="21931A20" w:rsidR="00737EA3" w:rsidRPr="003842E7" w:rsidRDefault="00737EA3" w:rsidP="00737EA3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734E60">
        <w:rPr>
          <w:noProof/>
          <w:szCs w:val="24"/>
        </w:rPr>
        <w:t>April 17, 2020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0224822D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87638">
        <w:rPr>
          <w:u w:val="single"/>
        </w:rPr>
        <w:t>/s/Courtney Dean</w:t>
      </w:r>
      <w:r>
        <w:t>_______</w:t>
      </w:r>
      <w:r w:rsidR="00570428">
        <w:t>_________</w:t>
      </w:r>
    </w:p>
    <w:p w14:paraId="2E71CF67" w14:textId="272A21C7" w:rsidR="0038776A" w:rsidRDefault="00521DC3" w:rsidP="008E78DB">
      <w:pPr>
        <w:keepNext/>
        <w:spacing w:line="360" w:lineRule="auto"/>
        <w:ind w:left="3600" w:firstLine="720"/>
        <w:rPr>
          <w:szCs w:val="24"/>
        </w:rPr>
      </w:pPr>
      <w:r>
        <w:rPr>
          <w:szCs w:val="24"/>
        </w:rPr>
        <w:t>Courtney N. Dean</w:t>
      </w:r>
    </w:p>
    <w:sectPr w:rsidR="0038776A" w:rsidSect="0058763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EFDFB" w14:textId="77777777" w:rsidR="00703C87" w:rsidRDefault="00703C87">
      <w:r>
        <w:separator/>
      </w:r>
    </w:p>
  </w:endnote>
  <w:endnote w:type="continuationSeparator" w:id="0">
    <w:p w14:paraId="26BFF1EC" w14:textId="77777777" w:rsidR="00703C87" w:rsidRDefault="0070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58571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824645" w14:textId="290B3E65" w:rsidR="00587638" w:rsidRDefault="0058763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75D26" w14:textId="77777777" w:rsidR="00703C87" w:rsidRDefault="00703C87">
      <w:r>
        <w:separator/>
      </w:r>
    </w:p>
  </w:footnote>
  <w:footnote w:type="continuationSeparator" w:id="0">
    <w:p w14:paraId="722A021B" w14:textId="77777777" w:rsidR="00703C87" w:rsidRDefault="00703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2B4"/>
    <w:rsid w:val="00050EC3"/>
    <w:rsid w:val="000621BB"/>
    <w:rsid w:val="00067336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4A20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2DB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2755"/>
    <w:rsid w:val="00473325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1DC3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638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37FC"/>
    <w:rsid w:val="006B7C4B"/>
    <w:rsid w:val="006C17D8"/>
    <w:rsid w:val="006C2E8A"/>
    <w:rsid w:val="006C376D"/>
    <w:rsid w:val="006D13DF"/>
    <w:rsid w:val="006D3B00"/>
    <w:rsid w:val="006D6F4E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71CB"/>
    <w:rsid w:val="007272F3"/>
    <w:rsid w:val="00734222"/>
    <w:rsid w:val="00734E60"/>
    <w:rsid w:val="00735FE0"/>
    <w:rsid w:val="00736E45"/>
    <w:rsid w:val="00737EA3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DB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6580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024C3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14D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8763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E814-C6F1-4C1C-803C-5EBDAB5E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2020-04-17T14:24:00Z</dcterms:created>
  <dcterms:modified xsi:type="dcterms:W3CDTF">2020-04-17T15:05:00Z</dcterms:modified>
</cp:coreProperties>
</file>